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after="280" w:before="100" w:lineRule="auto"/>
        <w:jc w:val="center"/>
        <w:rPr/>
      </w:pPr>
      <w:bookmarkStart w:colFirst="0" w:colLast="0" w:name="_4dhtqdud7jpy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功能清單</w:t>
      </w:r>
    </w:p>
    <w:tbl>
      <w:tblPr>
        <w:tblStyle w:val="Table1"/>
        <w:tblW w:w="10575.0" w:type="dxa"/>
        <w:jc w:val="left"/>
        <w:tblInd w:w="13.000000000000002" w:type="dxa"/>
        <w:tblLayout w:type="fixed"/>
        <w:tblLook w:val="0000"/>
      </w:tblPr>
      <w:tblGrid>
        <w:gridCol w:w="1755"/>
        <w:gridCol w:w="2115"/>
        <w:gridCol w:w="6705"/>
        <w:tblGridChange w:id="0">
          <w:tblGrid>
            <w:gridCol w:w="1755"/>
            <w:gridCol w:w="2115"/>
            <w:gridCol w:w="6705"/>
          </w:tblGrid>
        </w:tblGridChange>
      </w:tblGrid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shd w:fill="ffffff" w:val="clear"/>
            <w:vAlign w:val="top"/>
          </w:tcPr>
          <w:p w:rsidR="00000000" w:rsidDel="00000000" w:rsidP="00000000" w:rsidRDefault="00000000" w:rsidRPr="00000000" w14:paraId="00000002">
            <w:pPr>
              <w:widowControl w:val="1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rtl w:val="0"/>
              </w:rPr>
              <w:t xml:space="preserve">Task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0" w:val="nil"/>
            </w:tcBorders>
            <w:shd w:fill="ffffff" w:val="clear"/>
            <w:vAlign w:val="top"/>
          </w:tcPr>
          <w:p w:rsidR="00000000" w:rsidDel="00000000" w:rsidP="00000000" w:rsidRDefault="00000000" w:rsidRPr="00000000" w14:paraId="00000003">
            <w:pPr>
              <w:widowControl w:val="1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rtl w:val="0"/>
              </w:rPr>
              <w:t xml:space="preserve">Detail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04">
            <w:pPr>
              <w:widowControl w:val="1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  <w:rtl w:val="0"/>
              </w:rPr>
              <w:t xml:space="preserve">Function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8">
      <w:pPr>
        <w:widowControl w:val="1"/>
        <w:rPr>
          <w:rFonts w:ascii="Open Sans" w:cs="Open Sans" w:eastAsia="Open Sans" w:hAnsi="Open Sans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1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spacing w:after="280" w:before="100" w:lineRule="auto"/>
        <w:jc w:val="center"/>
        <w:rPr/>
      </w:pPr>
      <w:bookmarkStart w:colFirst="0" w:colLast="0" w:name="_jzvcr0wyua9q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思序網路有限公司(52570902)</w:t>
      </w:r>
    </w:p>
    <w:p w:rsidR="00000000" w:rsidDel="00000000" w:rsidP="00000000" w:rsidRDefault="00000000" w:rsidRPr="00000000" w14:paraId="0000000C">
      <w:pPr>
        <w:spacing w:after="120" w:lineRule="auto"/>
        <w:jc w:val="center"/>
        <w:rPr>
          <w:rFonts w:ascii="Open Sans" w:cs="Open Sans" w:eastAsia="Open Sans" w:hAnsi="Open Sans"/>
          <w:sz w:val="32"/>
          <w:szCs w:val="32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u w:val="single"/>
          <w:rtl w:val="0"/>
        </w:rPr>
        <w:t xml:space="preserve">報價單</w:t>
      </w:r>
    </w:p>
    <w:tbl>
      <w:tblPr>
        <w:tblStyle w:val="Table2"/>
        <w:tblW w:w="9499.0" w:type="dxa"/>
        <w:jc w:val="left"/>
        <w:tblInd w:w="-256.0" w:type="dxa"/>
        <w:tblBorders>
          <w:top w:color="ffffff" w:space="0" w:sz="4" w:val="single"/>
          <w:left w:color="ffffff" w:space="0" w:sz="4" w:val="single"/>
          <w:bottom w:color="ffffff" w:space="0" w:sz="4" w:val="single"/>
          <w:right w:color="ffffff" w:space="0" w:sz="4" w:val="single"/>
          <w:insideH w:color="ffffff" w:space="0" w:sz="4" w:val="single"/>
          <w:insideV w:color="ffffff" w:space="0" w:sz="4" w:val="single"/>
        </w:tblBorders>
        <w:tblLayout w:type="fixed"/>
        <w:tblLook w:val="0000"/>
      </w:tblPr>
      <w:tblGrid>
        <w:gridCol w:w="3545"/>
        <w:gridCol w:w="2963"/>
        <w:gridCol w:w="2991"/>
        <w:tblGridChange w:id="0">
          <w:tblGrid>
            <w:gridCol w:w="3545"/>
            <w:gridCol w:w="2963"/>
            <w:gridCol w:w="2991"/>
          </w:tblGrid>
        </w:tblGridChange>
      </w:tblGrid>
      <w:tr>
        <w:trPr>
          <w:trHeight w:val="340" w:hRule="atLeast"/>
        </w:trPr>
        <w:tc>
          <w:tcPr>
            <w:vAlign w:val="top"/>
          </w:tcPr>
          <w:p w:rsidR="00000000" w:rsidDel="00000000" w:rsidP="00000000" w:rsidRDefault="00000000" w:rsidRPr="00000000" w14:paraId="0000000D">
            <w:pPr>
              <w:rPr>
                <w:rFonts w:ascii="Open Sans" w:cs="Open Sans" w:eastAsia="Open Sans" w:hAnsi="Open Sans"/>
                <w:sz w:val="32"/>
                <w:szCs w:val="32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客戶名稱: &lt;N/A&gt;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0E">
            <w:pPr>
              <w:rPr>
                <w:rFonts w:ascii="Open Sans" w:cs="Open Sans" w:eastAsia="Open Sans" w:hAnsi="Open Sans"/>
                <w:sz w:val="32"/>
                <w:szCs w:val="32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統一編號:</w:t>
            </w:r>
            <w:r w:rsidDel="00000000" w:rsidR="00000000" w:rsidRPr="00000000">
              <w:rPr>
                <w:rFonts w:ascii="Open Sans" w:cs="Open Sans" w:eastAsia="Open Sans" w:hAnsi="Open Sans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0F">
            <w:pPr>
              <w:rPr>
                <w:rFonts w:ascii="Open Sans" w:cs="Open Sans" w:eastAsia="Open Sans" w:hAnsi="Open Sans"/>
                <w:sz w:val="32"/>
                <w:szCs w:val="32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報價日期: 2020.02.13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40" w:hRule="atLeast"/>
        </w:trPr>
        <w:tc>
          <w:tcPr>
            <w:vAlign w:val="top"/>
          </w:tcPr>
          <w:p w:rsidR="00000000" w:rsidDel="00000000" w:rsidP="00000000" w:rsidRDefault="00000000" w:rsidRPr="00000000" w14:paraId="00000010">
            <w:pPr>
              <w:rPr>
                <w:rFonts w:ascii="Open Sans" w:cs="Open Sans" w:eastAsia="Open Sans" w:hAnsi="Open Sans"/>
                <w:sz w:val="32"/>
                <w:szCs w:val="32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電話號碼: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1">
            <w:pPr>
              <w:rPr>
                <w:rFonts w:ascii="Open Sans" w:cs="Open Sans" w:eastAsia="Open Sans" w:hAnsi="Open Sans"/>
                <w:sz w:val="32"/>
                <w:szCs w:val="32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傳真號碼: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2">
            <w:pPr>
              <w:rPr>
                <w:rFonts w:ascii="Open Sans" w:cs="Open Sans" w:eastAsia="Open Sans" w:hAnsi="Open Sans"/>
                <w:sz w:val="32"/>
                <w:szCs w:val="32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單據號碼: 20200213001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vAlign w:val="top"/>
          </w:tcPr>
          <w:p w:rsidR="00000000" w:rsidDel="00000000" w:rsidP="00000000" w:rsidRDefault="00000000" w:rsidRPr="00000000" w14:paraId="00000013">
            <w:pPr>
              <w:rPr>
                <w:rFonts w:ascii="Open Sans" w:cs="Open Sans" w:eastAsia="Open Sans" w:hAnsi="Open Sans"/>
                <w:sz w:val="32"/>
                <w:szCs w:val="32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接洽人員: 陳宗麟 (0958750511)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4">
            <w:pPr>
              <w:rPr>
                <w:rFonts w:ascii="Open Sans" w:cs="Open Sans" w:eastAsia="Open Sans" w:hAnsi="Open Sans"/>
                <w:sz w:val="32"/>
                <w:szCs w:val="32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交易幣別: 新台幣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5">
            <w:pPr>
              <w:rPr>
                <w:rFonts w:ascii="Open Sans" w:cs="Open Sans" w:eastAsia="Open Sans" w:hAnsi="Open Sans"/>
                <w:sz w:val="32"/>
                <w:szCs w:val="32"/>
                <w:u w:val="singl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有效日期: 2020.02.13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6">
      <w:pPr>
        <w:spacing w:before="120" w:lineRule="auto"/>
        <w:rPr>
          <w:rFonts w:ascii="Open Sans" w:cs="Open Sans" w:eastAsia="Open Sans" w:hAnsi="Open Sans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交貨日期： 支付頭期款後30個工作日</w:t>
      </w:r>
    </w:p>
    <w:tbl>
      <w:tblPr>
        <w:tblStyle w:val="Table3"/>
        <w:tblW w:w="9639.0" w:type="dxa"/>
        <w:jc w:val="left"/>
        <w:tblInd w:w="2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23"/>
        <w:gridCol w:w="1738"/>
        <w:gridCol w:w="1199"/>
        <w:gridCol w:w="893"/>
        <w:gridCol w:w="892"/>
        <w:gridCol w:w="4394"/>
        <w:tblGridChange w:id="0">
          <w:tblGrid>
            <w:gridCol w:w="523"/>
            <w:gridCol w:w="1738"/>
            <w:gridCol w:w="1199"/>
            <w:gridCol w:w="893"/>
            <w:gridCol w:w="892"/>
            <w:gridCol w:w="4394"/>
          </w:tblGrid>
        </w:tblGridChange>
      </w:tblGrid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17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項次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18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品名規格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1A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數量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1B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單價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1C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備註</w:t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1D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1.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1E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全站視覺設計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1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2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由客戶或指定設計師提供</w:t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2.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24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一頁式首頁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6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7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38,000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8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9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3.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2A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額外靜態頁面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C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D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5,000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2E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贈送3種基本類型之版型，每種10頁為限</w:t>
            </w:r>
          </w:p>
          <w:p w:rsidR="00000000" w:rsidDel="00000000" w:rsidP="00000000" w:rsidRDefault="00000000" w:rsidRPr="00000000" w14:paraId="0000002F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若需3種以上，額外每多1種版型，加計5000元</w:t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30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4.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31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多國語系支援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33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34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1,000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35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基本提供5種語系支援(翻譯內容由客戶提供)，額外每多1種語系，酌收1,000原設置費用</w:t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36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5.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37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後台/伺服器端功能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39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3A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35,000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3B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3C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6.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3D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管理者及文章資料庫系統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3F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40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15,000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41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42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7.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43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系統主要功能衍生設計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45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46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47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48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8.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49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建置支援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4B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4C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4D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4E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9.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4F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顧問服務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1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2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3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4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10.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55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全站架設折扣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7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8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-20,000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9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A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11.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</w:tcBorders>
            <w:vAlign w:val="top"/>
          </w:tcPr>
          <w:p w:rsidR="00000000" w:rsidDel="00000000" w:rsidP="00000000" w:rsidRDefault="00000000" w:rsidRPr="00000000" w14:paraId="0000005B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(以下空白)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D">
            <w:pPr>
              <w:jc w:val="center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E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5F">
            <w:pPr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60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報 </w:t>
            </w:r>
          </w:p>
          <w:p w:rsidR="00000000" w:rsidDel="00000000" w:rsidP="00000000" w:rsidRDefault="00000000" w:rsidRPr="00000000" w14:paraId="00000061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價用</w:t>
            </w:r>
          </w:p>
          <w:p w:rsidR="00000000" w:rsidDel="00000000" w:rsidP="00000000" w:rsidRDefault="00000000" w:rsidRPr="00000000" w14:paraId="00000062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專印</w:t>
            </w:r>
          </w:p>
          <w:p w:rsidR="00000000" w:rsidDel="00000000" w:rsidP="00000000" w:rsidRDefault="00000000" w:rsidRPr="00000000" w14:paraId="00000063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用處</w:t>
            </w:r>
          </w:p>
          <w:p w:rsidR="00000000" w:rsidDel="00000000" w:rsidP="00000000" w:rsidRDefault="00000000" w:rsidRPr="00000000" w14:paraId="00000064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章</w:t>
            </w:r>
          </w:p>
          <w:p w:rsidR="00000000" w:rsidDel="00000000" w:rsidP="00000000" w:rsidRDefault="00000000" w:rsidRPr="00000000" w14:paraId="00000065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8" w:val="single"/>
              <w:right w:color="ffffff" w:space="0" w:sz="4" w:val="single"/>
            </w:tcBorders>
            <w:vAlign w:val="top"/>
          </w:tcPr>
          <w:p w:rsidR="00000000" w:rsidDel="00000000" w:rsidP="00000000" w:rsidRDefault="00000000" w:rsidRPr="00000000" w14:paraId="00000066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</w:rPr>
              <w:drawing>
                <wp:inline distB="114300" distT="114300" distL="114300" distR="114300">
                  <wp:extent cx="1066800" cy="863600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8" w:val="single"/>
              <w:left w:color="ffffff" w:space="0" w:sz="4" w:val="single"/>
            </w:tcBorders>
            <w:vAlign w:val="center"/>
          </w:tcPr>
          <w:p w:rsidR="00000000" w:rsidDel="00000000" w:rsidP="00000000" w:rsidRDefault="00000000" w:rsidRPr="00000000" w14:paraId="00000067">
            <w:pPr>
              <w:jc w:val="both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* 本報價單未加蓋本公司報價專用章無效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69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合計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6A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68,000</w:t>
            </w:r>
          </w:p>
        </w:tc>
      </w:tr>
      <w:tr>
        <w:trPr>
          <w:trHeight w:val="440" w:hRule="atLeast"/>
        </w:trPr>
        <w:tc>
          <w:tcPr>
            <w:vMerge w:val="continue"/>
            <w:tcBorders>
              <w:left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6B">
            <w:pPr>
              <w:spacing w:line="276" w:lineRule="auto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000000" w:space="0" w:sz="8" w:val="single"/>
              <w:right w:color="ffffff" w:space="0" w:sz="4" w:val="single"/>
            </w:tcBorders>
            <w:vAlign w:val="top"/>
          </w:tcPr>
          <w:p w:rsidR="00000000" w:rsidDel="00000000" w:rsidP="00000000" w:rsidRDefault="00000000" w:rsidRPr="00000000" w14:paraId="0000006C">
            <w:pPr>
              <w:spacing w:line="276" w:lineRule="auto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left w:color="ffffff" w:space="0" w:sz="4" w:val="single"/>
            </w:tcBorders>
            <w:vAlign w:val="center"/>
          </w:tcPr>
          <w:p w:rsidR="00000000" w:rsidDel="00000000" w:rsidP="00000000" w:rsidRDefault="00000000" w:rsidRPr="00000000" w14:paraId="0000006D">
            <w:pPr>
              <w:spacing w:line="276" w:lineRule="auto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6F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營業稅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70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3,400</w:t>
            </w:r>
          </w:p>
        </w:tc>
      </w:tr>
      <w:tr>
        <w:trPr>
          <w:trHeight w:val="340" w:hRule="atLeast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71">
            <w:pPr>
              <w:spacing w:line="276" w:lineRule="auto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ffffff" w:space="0" w:sz="4" w:val="single"/>
            </w:tcBorders>
            <w:vAlign w:val="top"/>
          </w:tcPr>
          <w:p w:rsidR="00000000" w:rsidDel="00000000" w:rsidP="00000000" w:rsidRDefault="00000000" w:rsidRPr="00000000" w14:paraId="00000072">
            <w:pPr>
              <w:spacing w:line="276" w:lineRule="auto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left w:color="ffffff" w:space="0" w:sz="4" w:val="single"/>
              <w:bottom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73">
            <w:pPr>
              <w:spacing w:line="276" w:lineRule="auto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75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總計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76">
            <w:pPr>
              <w:jc w:val="right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20"/>
                <w:szCs w:val="20"/>
                <w:rtl w:val="0"/>
              </w:rPr>
              <w:t xml:space="preserve">71,400</w:t>
            </w:r>
          </w:p>
        </w:tc>
      </w:tr>
    </w:tbl>
    <w:p w:rsidR="00000000" w:rsidDel="00000000" w:rsidP="00000000" w:rsidRDefault="00000000" w:rsidRPr="00000000" w14:paraId="00000077">
      <w:pPr>
        <w:numPr>
          <w:ilvl w:val="0"/>
          <w:numId w:val="1"/>
        </w:numPr>
        <w:spacing w:before="100" w:lineRule="auto"/>
        <w:ind w:left="360"/>
        <w:rPr>
          <w:rFonts w:ascii="Open Sans" w:cs="Open Sans" w:eastAsia="Open Sans" w:hAnsi="Open Sans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於簽訂本契約後，委託方應積極配合、溝通，並提供相關資料，以利網站系統之設計製作。</w:t>
      </w:r>
    </w:p>
    <w:p w:rsidR="00000000" w:rsidDel="00000000" w:rsidP="00000000" w:rsidRDefault="00000000" w:rsidRPr="00000000" w14:paraId="00000078">
      <w:pPr>
        <w:numPr>
          <w:ilvl w:val="0"/>
          <w:numId w:val="1"/>
        </w:numPr>
        <w:spacing w:before="280" w:lineRule="auto"/>
        <w:ind w:left="360"/>
        <w:rPr>
          <w:rFonts w:ascii="Open Sans" w:cs="Open Sans" w:eastAsia="Open Sans" w:hAnsi="Open Sans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若委託方提供資料延誤、要求變更附件一之系統架構、未回覆受託方詢問相關事項等情形，致受託方無法如期履行本契約時程時，受託方不負任何違約責任，委託方仍應給付全部服務費用。</w:t>
      </w:r>
    </w:p>
    <w:p w:rsidR="00000000" w:rsidDel="00000000" w:rsidP="00000000" w:rsidRDefault="00000000" w:rsidRPr="00000000" w14:paraId="00000079">
      <w:pPr>
        <w:numPr>
          <w:ilvl w:val="0"/>
          <w:numId w:val="1"/>
        </w:numPr>
        <w:spacing w:before="280" w:lineRule="auto"/>
        <w:ind w:left="360"/>
        <w:rPr>
          <w:rFonts w:ascii="Open Sans" w:cs="Open Sans" w:eastAsia="Open Sans" w:hAnsi="Open Sans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付款條件：</w:t>
      </w:r>
    </w:p>
    <w:tbl>
      <w:tblPr>
        <w:tblStyle w:val="Table4"/>
        <w:tblW w:w="1047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390.546875"/>
        <w:gridCol w:w="1336.015625"/>
        <w:gridCol w:w="2453.90625"/>
        <w:gridCol w:w="2453.90625"/>
        <w:gridCol w:w="2835.625"/>
        <w:tblGridChange w:id="0">
          <w:tblGrid>
            <w:gridCol w:w="1390.546875"/>
            <w:gridCol w:w="1336.015625"/>
            <w:gridCol w:w="2453.90625"/>
            <w:gridCol w:w="2453.90625"/>
            <w:gridCol w:w="2835.625"/>
          </w:tblGrid>
        </w:tblGridChange>
      </w:tblGrid>
      <w:tr>
        <w:trPr>
          <w:trHeight w:val="12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7A">
            <w:pPr>
              <w:keepNext w:val="1"/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7B">
            <w:pPr>
              <w:keepNext w:val="1"/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簽約款(0%)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7C">
            <w:pPr>
              <w:keepNext w:val="1"/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初版款(40%)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7D">
            <w:pPr>
              <w:keepNext w:val="1"/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定案版款(40%)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7E">
            <w:pPr>
              <w:keepNext w:val="1"/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尾款(20%)</w:t>
            </w:r>
          </w:p>
        </w:tc>
      </w:tr>
      <w:tr>
        <w:trPr>
          <w:trHeight w:val="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7F">
            <w:pPr>
              <w:keepNext w:val="1"/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付款日期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80">
            <w:pPr>
              <w:keepNext w:val="1"/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本契約簽訂時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81">
            <w:pPr>
              <w:keepNext w:val="1"/>
              <w:spacing w:before="100" w:lineRule="auto"/>
              <w:jc w:val="both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受託方依約提出網站系統初版後7日內。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82">
            <w:pPr>
              <w:keepNext w:val="1"/>
              <w:spacing w:before="100" w:lineRule="auto"/>
              <w:jc w:val="both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受託方依約對初版進行修正，提出網站系統定案版後7日內。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83">
            <w:pPr>
              <w:keepNext w:val="1"/>
              <w:spacing w:before="100" w:lineRule="auto"/>
              <w:jc w:val="both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受託方依約提出網站系統完成版後7日內。</w:t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84">
            <w:pPr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應收金額(新臺幣)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85">
            <w:pPr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6"/>
                <w:szCs w:val="16"/>
                <w:rtl w:val="0"/>
              </w:rPr>
              <w:t xml:space="preserve">0 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86">
            <w:pPr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6"/>
                <w:szCs w:val="16"/>
                <w:rtl w:val="0"/>
              </w:rPr>
              <w:t xml:space="preserve">28,560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87">
            <w:pPr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6"/>
                <w:szCs w:val="16"/>
                <w:rtl w:val="0"/>
              </w:rPr>
              <w:t xml:space="preserve">28,560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88">
            <w:pPr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Open Sans" w:cs="Open Sans" w:eastAsia="Open Sans" w:hAnsi="Open Sans"/>
                <w:sz w:val="16"/>
                <w:szCs w:val="16"/>
                <w:rtl w:val="0"/>
              </w:rPr>
              <w:t xml:space="preserve">14,280</w:t>
            </w:r>
          </w:p>
        </w:tc>
      </w:tr>
      <w:tr>
        <w:trPr>
          <w:trHeight w:val="2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89">
            <w:pPr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付款方式(擇一圈選)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8A">
            <w:pPr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8B">
            <w:pPr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現金/即期票/電匯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8C">
            <w:pPr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現金/即期票/電匯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8D">
            <w:pPr>
              <w:spacing w:before="100" w:lineRule="auto"/>
              <w:jc w:val="center"/>
              <w:rPr>
                <w:rFonts w:ascii="Open Sans" w:cs="Open Sans" w:eastAsia="Open Sans" w:hAnsi="Open Sans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現金/即期票/電匯</w:t>
            </w:r>
          </w:p>
        </w:tc>
      </w:tr>
    </w:tbl>
    <w:p w:rsidR="00000000" w:rsidDel="00000000" w:rsidP="00000000" w:rsidRDefault="00000000" w:rsidRPr="00000000" w14:paraId="0000008E">
      <w:pPr>
        <w:numPr>
          <w:ilvl w:val="0"/>
          <w:numId w:val="1"/>
        </w:numPr>
        <w:spacing w:before="100" w:lineRule="auto"/>
        <w:ind w:left="360"/>
        <w:rPr>
          <w:rFonts w:ascii="Open Sans" w:cs="Open Sans" w:eastAsia="Open Sans" w:hAnsi="Open Sans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試做階段契約中止：若於試做階段發生因第三方技術問題，導致客觀事實上無法繼續履行契約，不能歸咎於委託方或受託方時，任一方得以書面通知終止契約，另行簽訂契約。委託方得選擇支付試做版款項取得已履行之開發成果，或不支付款項放棄已履行之開發成果。</w:t>
      </w:r>
    </w:p>
    <w:p w:rsidR="00000000" w:rsidDel="00000000" w:rsidP="00000000" w:rsidRDefault="00000000" w:rsidRPr="00000000" w14:paraId="0000008F">
      <w:pPr>
        <w:spacing w:before="100" w:lineRule="auto"/>
        <w:rPr>
          <w:rFonts w:ascii="Open Sans" w:cs="Open Sans" w:eastAsia="Open Sans" w:hAnsi="Open Sans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1"/>
        </w:numPr>
        <w:spacing w:before="100" w:lineRule="auto"/>
        <w:ind w:left="360"/>
        <w:rPr>
          <w:rFonts w:ascii="Open Sans" w:cs="Open Sans" w:eastAsia="Open Sans" w:hAnsi="Open Sans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維護費用：於網站系統轉移完成後，若需受託方代為鍵入、更新網頁內容或其他維護事項時，則需加計維護費用，並另行協商議價。</w:t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spacing w:before="280" w:lineRule="auto"/>
        <w:ind w:left="360"/>
        <w:rPr>
          <w:rFonts w:ascii="Open Sans" w:cs="Open Sans" w:eastAsia="Open Sans" w:hAnsi="Open Sans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保密義務：雙方就本契約相關內容，應負保密義務，非經他方同意，不得擅自交付或揭露予無關契約履行之第三人。本契約完成後，受託方需銷毀委託方於開發過程中所提供之商業資料。</w:t>
      </w:r>
    </w:p>
    <w:p w:rsidR="00000000" w:rsidDel="00000000" w:rsidP="00000000" w:rsidRDefault="00000000" w:rsidRPr="00000000" w14:paraId="00000092">
      <w:pPr>
        <w:numPr>
          <w:ilvl w:val="0"/>
          <w:numId w:val="1"/>
        </w:numPr>
        <w:spacing w:before="280" w:lineRule="auto"/>
        <w:ind w:left="360"/>
        <w:rPr>
          <w:rFonts w:ascii="Open Sans" w:cs="Open Sans" w:eastAsia="Open Sans" w:hAnsi="Open Sans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智慧財產：本網站系統之程式碼版權及相關權益，仍歸受託方所有，未經受託方書面同意，委託方不得將程式碼交由任何第三人使用、修改、重製，或為任何揭露、公開。委託方得根據實際需求由委託方人正式職員（但未包括任何廠商、委託方單位以外人員、任何第三人）在原使用目的下進行網站系統之修改，但自其修改之日起，無論受託方是否有承諾保固，或是否仍在保固期間，受託方不負任何保固維修責任。</w:t>
      </w:r>
    </w:p>
    <w:p w:rsidR="00000000" w:rsidDel="00000000" w:rsidP="00000000" w:rsidRDefault="00000000" w:rsidRPr="00000000" w14:paraId="00000093">
      <w:pPr>
        <w:numPr>
          <w:ilvl w:val="0"/>
          <w:numId w:val="1"/>
        </w:numPr>
        <w:spacing w:before="280" w:lineRule="auto"/>
        <w:ind w:left="360"/>
        <w:rPr>
          <w:rFonts w:ascii="Open Sans" w:cs="Open Sans" w:eastAsia="Open Sans" w:hAnsi="Open Sans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轉讓禁止：本契約之權利義務，非經雙方事前書面同意，任一方均不得將任何權利義務轉讓予任何第三人。但為能有效、專業提供本契約各項服務內容，受託方有權將部分工作內容分包予協力廠商施作。</w:t>
      </w:r>
    </w:p>
    <w:p w:rsidR="00000000" w:rsidDel="00000000" w:rsidP="00000000" w:rsidRDefault="00000000" w:rsidRPr="00000000" w14:paraId="00000094">
      <w:pPr>
        <w:numPr>
          <w:ilvl w:val="0"/>
          <w:numId w:val="1"/>
        </w:numPr>
        <w:spacing w:before="280" w:lineRule="auto"/>
        <w:ind w:left="360"/>
        <w:rPr>
          <w:rFonts w:ascii="Open Sans" w:cs="Open Sans" w:eastAsia="Open Sans" w:hAnsi="Open Sans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違約責任：若有任何不可抗力事由，致本契約難以繼續執行，任一方得以書面通知終止契約，經雙方同意後結算已履行部分的服務費用。</w:t>
      </w:r>
    </w:p>
    <w:p w:rsidR="00000000" w:rsidDel="00000000" w:rsidP="00000000" w:rsidRDefault="00000000" w:rsidRPr="00000000" w14:paraId="00000095">
      <w:pPr>
        <w:numPr>
          <w:ilvl w:val="0"/>
          <w:numId w:val="1"/>
        </w:numPr>
        <w:spacing w:before="280" w:lineRule="auto"/>
        <w:ind w:left="360"/>
        <w:rPr>
          <w:rFonts w:ascii="Open Sans" w:cs="Open Sans" w:eastAsia="Open Sans" w:hAnsi="Open Sans"/>
          <w:sz w:val="16"/>
          <w:szCs w:val="16"/>
        </w:rPr>
      </w:pP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保固條件：受託方同意自交付網站系統完成版之日起，提供6個月免費除錯服務。範圍僅包含程式之錯誤更新(Debug)，但不變動原系統模組架構，否則應另行計費。</w:t>
      </w:r>
    </w:p>
    <w:p w:rsidR="00000000" w:rsidDel="00000000" w:rsidP="00000000" w:rsidRDefault="00000000" w:rsidRPr="00000000" w14:paraId="00000096">
      <w:pPr>
        <w:spacing w:before="120" w:lineRule="auto"/>
        <w:rPr>
          <w:rFonts w:ascii="Open Sans" w:cs="Open Sans" w:eastAsia="Open Sans" w:hAnsi="Open Sans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4356.0" w:type="dxa"/>
        <w:jc w:val="left"/>
        <w:tblInd w:w="2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23"/>
        <w:gridCol w:w="2835"/>
        <w:gridCol w:w="105"/>
        <w:gridCol w:w="893"/>
        <w:tblGridChange w:id="0">
          <w:tblGrid>
            <w:gridCol w:w="523"/>
            <w:gridCol w:w="2835"/>
            <w:gridCol w:w="105"/>
            <w:gridCol w:w="893"/>
          </w:tblGrid>
        </w:tblGridChange>
      </w:tblGrid>
      <w:tr>
        <w:trPr>
          <w:trHeight w:val="440" w:hRule="atLeast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97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客戶簽章</w:t>
            </w:r>
          </w:p>
          <w:p w:rsidR="00000000" w:rsidDel="00000000" w:rsidP="00000000" w:rsidRDefault="00000000" w:rsidRPr="00000000" w14:paraId="00000098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tcBorders>
              <w:top w:color="000000" w:space="0" w:sz="8" w:val="single"/>
              <w:left w:color="000000" w:space="0" w:sz="8" w:val="single"/>
              <w:right w:color="ffffff" w:space="0" w:sz="4" w:val="single"/>
            </w:tcBorders>
            <w:vAlign w:val="top"/>
          </w:tcPr>
          <w:p w:rsidR="00000000" w:rsidDel="00000000" w:rsidP="00000000" w:rsidRDefault="00000000" w:rsidRPr="00000000" w14:paraId="00000099">
            <w:pPr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>
            <w:vMerge w:val="continue"/>
            <w:tcBorders>
              <w:left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9C">
            <w:pPr>
              <w:spacing w:line="276" w:lineRule="auto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left w:color="000000" w:space="0" w:sz="8" w:val="single"/>
              <w:right w:color="ffffff" w:space="0" w:sz="4" w:val="single"/>
            </w:tcBorders>
            <w:vAlign w:val="top"/>
          </w:tcPr>
          <w:p w:rsidR="00000000" w:rsidDel="00000000" w:rsidP="00000000" w:rsidRDefault="00000000" w:rsidRPr="00000000" w14:paraId="0000009D">
            <w:pPr>
              <w:spacing w:after="0" w:before="0" w:line="240" w:lineRule="auto"/>
              <w:ind w:left="0" w:firstLine="0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0" w:hRule="atLeast"/>
        </w:trPr>
        <w:tc>
          <w:tcPr>
            <w:vMerge w:val="continue"/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top"/>
          </w:tcPr>
          <w:p w:rsidR="00000000" w:rsidDel="00000000" w:rsidP="00000000" w:rsidRDefault="00000000" w:rsidRPr="00000000" w14:paraId="000000A0">
            <w:pPr>
              <w:spacing w:line="276" w:lineRule="auto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left w:color="000000" w:space="0" w:sz="8" w:val="single"/>
              <w:bottom w:color="000000" w:space="0" w:sz="8" w:val="single"/>
              <w:right w:color="ffffff" w:space="0" w:sz="4" w:val="single"/>
            </w:tcBorders>
            <w:vAlign w:val="top"/>
          </w:tcPr>
          <w:p w:rsidR="00000000" w:rsidDel="00000000" w:rsidP="00000000" w:rsidRDefault="00000000" w:rsidRPr="00000000" w14:paraId="000000A1">
            <w:pPr>
              <w:spacing w:after="0" w:before="0" w:line="240" w:lineRule="auto"/>
              <w:ind w:left="0" w:firstLine="0"/>
              <w:rPr>
                <w:rFonts w:ascii="Open Sans" w:cs="Open Sans" w:eastAsia="Open Sans" w:hAnsi="Open Sans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4">
      <w:pPr>
        <w:spacing w:before="100" w:lineRule="auto"/>
        <w:ind w:left="0" w:firstLine="0"/>
        <w:rPr>
          <w:rFonts w:ascii="Open Sans" w:cs="Open Sans" w:eastAsia="Open Sans" w:hAnsi="Open Sans"/>
          <w:sz w:val="16"/>
          <w:szCs w:val="16"/>
        </w:rPr>
      </w:pPr>
      <w:r w:rsidDel="00000000" w:rsidR="00000000" w:rsidRPr="00000000">
        <w:rPr>
          <w:rtl w:val="0"/>
        </w:rPr>
      </w:r>
    </w:p>
    <w:sectPr>
      <w:headerReference r:id="rId7" w:type="default"/>
      <w:footerReference r:id="rId8" w:type="default"/>
      <w:pgSz w:h="16838" w:w="11906"/>
      <w:pgMar w:bottom="720" w:top="720" w:left="720" w:right="72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 Unicode MS"/>
  <w:font w:name="Times New Roman"/>
  <w:font w:name="Noto Sans Symbols"/>
  <w:font w:name="Arial Black">
    <w:embedRegular w:fontKey="{00000000-0000-0000-0000-000000000000}" r:id="rId1" w:subsetted="0"/>
  </w:font>
  <w:font w:name="Open Sans">
    <w:embedRegular w:fontKey="{00000000-0000-0000-0000-000000000000}" r:id="rId2" w:subsetted="0"/>
    <w:embedBold w:fontKey="{00000000-0000-0000-0000-000000000000}" r:id="rId3" w:subsetted="0"/>
    <w:embedItalic w:fontKey="{00000000-0000-0000-0000-000000000000}" r:id="rId4" w:subsetted="0"/>
    <w:embedBoldItalic w:fontKey="{00000000-0000-0000-0000-000000000000}" r:id="rId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6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5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6065520</wp:posOffset>
          </wp:positionH>
          <wp:positionV relativeFrom="paragraph">
            <wp:posOffset>-477518</wp:posOffset>
          </wp:positionV>
          <wp:extent cx="626745" cy="663575"/>
          <wp:effectExtent b="0" l="0" r="0" t="0"/>
          <wp:wrapSquare wrapText="bothSides" distB="0" distT="0" distL="0" distR="0"/>
          <wp:docPr id="1" name="image1.jpg"/>
          <a:graphic>
            <a:graphicData uri="http://schemas.openxmlformats.org/drawingml/2006/picture">
              <pic:pic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 b="0" l="2775" r="2775" t="0"/>
                  <a:stretch>
                    <a:fillRect/>
                  </a:stretch>
                </pic:blipFill>
                <pic:spPr>
                  <a:xfrm>
                    <a:off x="0" y="0"/>
                    <a:ext cx="626745" cy="663575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0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cs="Noto Sans Symbols" w:eastAsia="Noto Sans Symbols" w:hAnsi="Noto Sans Symbols"/>
        <w:vertAlign w:val="baseline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cs="Noto Sans Symbols" w:eastAsia="Noto Sans Symbols" w:hAnsi="Noto Sans Symbols"/>
        <w:vertAlign w:val="baseline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cs="Noto Sans Symbols" w:eastAsia="Noto Sans Symbols" w:hAnsi="Noto Sans Symbols"/>
        <w:vertAlign w:val="baseline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cs="Noto Sans Symbols" w:eastAsia="Noto Sans Symbols" w:hAnsi="Noto Sans Symbols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widowControl w:val="0"/>
    </w:pPr>
    <w:rPr>
      <w:rFonts w:ascii="Arial Black" w:cs="Arial Black" w:eastAsia="Arial Black" w:hAnsi="Arial Black"/>
      <w:b w:val="1"/>
      <w:color w:val="000000"/>
      <w:sz w:val="32"/>
      <w:szCs w:val="32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28.0" w:type="dxa"/>
        <w:bottom w:w="0.0" w:type="dxa"/>
        <w:right w:w="2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28.0" w:type="dxa"/>
        <w:bottom w:w="0.0" w:type="dxa"/>
        <w:right w:w="2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28.0" w:type="dxa"/>
        <w:bottom w:w="0.0" w:type="dxa"/>
        <w:right w:w="2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28.0" w:type="dxa"/>
        <w:bottom w:w="0.0" w:type="dxa"/>
        <w:right w:w="2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28.0" w:type="dxa"/>
        <w:bottom w:w="0.0" w:type="dxa"/>
        <w:right w:w="2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header" Target="header1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alBlack-regular.ttf"/><Relationship Id="rId2" Type="http://schemas.openxmlformats.org/officeDocument/2006/relationships/font" Target="fonts/OpenSans-regular.ttf"/><Relationship Id="rId3" Type="http://schemas.openxmlformats.org/officeDocument/2006/relationships/font" Target="fonts/OpenSans-bold.ttf"/><Relationship Id="rId4" Type="http://schemas.openxmlformats.org/officeDocument/2006/relationships/font" Target="fonts/OpenSans-italic.ttf"/><Relationship Id="rId5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